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4F" w:rsidRDefault="0068784F" w:rsidP="0068784F">
      <w:pPr>
        <w:pStyle w:val="Title"/>
        <w:rPr>
          <w:rFonts w:cs="2  Yagut"/>
          <w:b/>
          <w:bCs/>
        </w:rPr>
      </w:pPr>
      <w:r>
        <w:rPr>
          <w:noProof/>
          <w:sz w:val="40"/>
          <w:szCs w:val="40"/>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2  Yagut" w:hint="cs"/>
          <w:b/>
          <w:bCs/>
          <w:rtl/>
        </w:rPr>
        <w:br w:type="page"/>
      </w:r>
    </w:p>
    <w:p w:rsidR="00DE7610" w:rsidRDefault="00DE7610" w:rsidP="00DE7610">
      <w:pPr>
        <w:pStyle w:val="Title"/>
        <w:rPr>
          <w:rFonts w:cs="2  Traffic" w:hint="cs"/>
          <w:b/>
          <w:bCs/>
        </w:rPr>
      </w:pPr>
      <w:r>
        <w:rPr>
          <w:noProof/>
        </w:rPr>
        <w:lastRenderedPageBreak/>
        <w:drawing>
          <wp:anchor distT="0" distB="0" distL="114300" distR="114300" simplePos="0" relativeHeight="251659264" behindDoc="1" locked="0" layoutInCell="1" allowOverlap="1" wp14:anchorId="3318CFDB" wp14:editId="59EAC811">
            <wp:simplePos x="0" y="0"/>
            <wp:positionH relativeFrom="column">
              <wp:posOffset>2642870</wp:posOffset>
            </wp:positionH>
            <wp:positionV relativeFrom="paragraph">
              <wp:posOffset>-403860</wp:posOffset>
            </wp:positionV>
            <wp:extent cx="894715" cy="1285875"/>
            <wp:effectExtent l="0" t="0" r="0" b="0"/>
            <wp:wrapNone/>
            <wp:docPr id="74" name="Picture 7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Z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71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610" w:rsidRDefault="00DE7610" w:rsidP="00DE7610">
      <w:pPr>
        <w:pStyle w:val="Title"/>
        <w:rPr>
          <w:rFonts w:cs="2  Traffic"/>
          <w:b/>
          <w:bCs/>
        </w:rPr>
      </w:pPr>
    </w:p>
    <w:p w:rsidR="00DE7610" w:rsidRDefault="00DE7610" w:rsidP="00DE7610">
      <w:pPr>
        <w:pStyle w:val="Title"/>
        <w:rPr>
          <w:rFonts w:cs="2  Traffic"/>
          <w:b/>
          <w:bCs/>
        </w:rPr>
      </w:pPr>
    </w:p>
    <w:p w:rsidR="00DE7610" w:rsidRPr="00222DFF" w:rsidRDefault="00DE7610" w:rsidP="00DE7610">
      <w:pPr>
        <w:pStyle w:val="Title"/>
        <w:rPr>
          <w:rFonts w:cs="2  Traffic"/>
          <w:b/>
          <w:bCs/>
          <w:rtl/>
        </w:rPr>
      </w:pPr>
      <w:r w:rsidRPr="00222DFF">
        <w:rPr>
          <w:rFonts w:cs="2  Traffic" w:hint="cs"/>
          <w:b/>
          <w:bCs/>
          <w:rtl/>
        </w:rPr>
        <w:t xml:space="preserve">دانشگاه آزاد اسلامي </w:t>
      </w:r>
    </w:p>
    <w:p w:rsidR="00DE7610" w:rsidRPr="009667F2" w:rsidRDefault="00DE7610" w:rsidP="00DE7610">
      <w:pPr>
        <w:pStyle w:val="Title"/>
        <w:rPr>
          <w:rFonts w:cs="2  Traffic"/>
          <w:b/>
          <w:bCs/>
          <w:rtl/>
        </w:rPr>
      </w:pPr>
      <w:r w:rsidRPr="00222DFF">
        <w:rPr>
          <w:rFonts w:cs="2  Traffic" w:hint="cs"/>
          <w:b/>
          <w:bCs/>
          <w:rtl/>
        </w:rPr>
        <w:t xml:space="preserve">واحد ساوه </w:t>
      </w:r>
    </w:p>
    <w:p w:rsidR="00DE7610" w:rsidRPr="00222DFF" w:rsidRDefault="00DE7610" w:rsidP="00DE7610">
      <w:pPr>
        <w:pStyle w:val="Title"/>
        <w:rPr>
          <w:rFonts w:cs="2  Homa"/>
          <w:b/>
          <w:bCs/>
          <w:rtl/>
        </w:rPr>
      </w:pPr>
      <w:r w:rsidRPr="00222DFF">
        <w:rPr>
          <w:rFonts w:cs="2  Homa" w:hint="cs"/>
          <w:b/>
          <w:bCs/>
          <w:rtl/>
        </w:rPr>
        <w:t xml:space="preserve">دانشكده فني مهندسي </w:t>
      </w:r>
    </w:p>
    <w:p w:rsidR="00DE7610" w:rsidRDefault="00DE7610" w:rsidP="00DE7610">
      <w:pPr>
        <w:pStyle w:val="Title"/>
        <w:rPr>
          <w:rFonts w:cs="2  Homa"/>
          <w:b/>
          <w:bCs/>
          <w:sz w:val="16"/>
          <w:szCs w:val="16"/>
          <w:rtl/>
        </w:rPr>
      </w:pPr>
    </w:p>
    <w:p w:rsidR="00DE7610" w:rsidRDefault="00DE7610" w:rsidP="00DE7610">
      <w:pPr>
        <w:pStyle w:val="Title"/>
        <w:rPr>
          <w:rFonts w:cs="2  Homa"/>
          <w:b/>
          <w:bCs/>
          <w:sz w:val="16"/>
          <w:szCs w:val="16"/>
          <w:rtl/>
        </w:rPr>
      </w:pPr>
    </w:p>
    <w:p w:rsidR="00DE7610" w:rsidRPr="00222DFF" w:rsidRDefault="00DE7610" w:rsidP="00DE7610">
      <w:pPr>
        <w:pStyle w:val="Title"/>
        <w:rPr>
          <w:rFonts w:cs="2  Homa"/>
          <w:b/>
          <w:bCs/>
          <w:sz w:val="16"/>
          <w:szCs w:val="16"/>
          <w:rtl/>
        </w:rPr>
      </w:pPr>
      <w:bookmarkStart w:id="0" w:name="_GoBack"/>
      <w:bookmarkEnd w:id="0"/>
    </w:p>
    <w:p w:rsidR="00DE7610" w:rsidRPr="00222DFF" w:rsidRDefault="00DE7610" w:rsidP="00DE7610">
      <w:pPr>
        <w:pStyle w:val="Title"/>
        <w:rPr>
          <w:rFonts w:cs="2  Titr"/>
          <w:b/>
          <w:bCs/>
          <w:rtl/>
        </w:rPr>
      </w:pPr>
      <w:r w:rsidRPr="00222DFF">
        <w:rPr>
          <w:rFonts w:cs="2  Titr" w:hint="cs"/>
          <w:b/>
          <w:bCs/>
          <w:rtl/>
        </w:rPr>
        <w:t xml:space="preserve">موضوع : </w:t>
      </w:r>
    </w:p>
    <w:p w:rsidR="00DE7610" w:rsidRPr="00222DFF" w:rsidRDefault="00DE7610" w:rsidP="00DE7610">
      <w:pPr>
        <w:pStyle w:val="Title"/>
        <w:rPr>
          <w:rFonts w:cs="2  Titr"/>
          <w:b/>
          <w:bCs/>
          <w:sz w:val="48"/>
          <w:szCs w:val="48"/>
          <w:rtl/>
        </w:rPr>
      </w:pPr>
      <w:r w:rsidRPr="00222DFF">
        <w:rPr>
          <w:rFonts w:cs="2  Titr" w:hint="cs"/>
          <w:b/>
          <w:bCs/>
          <w:sz w:val="48"/>
          <w:szCs w:val="48"/>
          <w:rtl/>
        </w:rPr>
        <w:t xml:space="preserve">فسفاتكاري و آماده سازي سطوح فلزي </w:t>
      </w:r>
    </w:p>
    <w:p w:rsidR="00DE7610" w:rsidRDefault="00DE7610" w:rsidP="00DE7610">
      <w:pPr>
        <w:pStyle w:val="Title"/>
        <w:rPr>
          <w:rFonts w:cs="B Yagut"/>
          <w:b/>
          <w:bCs/>
          <w:sz w:val="16"/>
          <w:szCs w:val="16"/>
          <w:rtl/>
        </w:rPr>
      </w:pPr>
    </w:p>
    <w:p w:rsidR="00DE7610" w:rsidRPr="00222DFF" w:rsidRDefault="00DE7610" w:rsidP="00DE7610">
      <w:pPr>
        <w:pStyle w:val="Title"/>
        <w:rPr>
          <w:rFonts w:cs="B Yagut"/>
          <w:b/>
          <w:bCs/>
          <w:sz w:val="16"/>
          <w:szCs w:val="16"/>
          <w:rtl/>
        </w:rPr>
      </w:pPr>
    </w:p>
    <w:p w:rsidR="00DE7610" w:rsidRPr="00222DFF" w:rsidRDefault="00DE7610" w:rsidP="00DE7610">
      <w:pPr>
        <w:pStyle w:val="Title"/>
        <w:rPr>
          <w:rFonts w:cs="2  Mitra"/>
          <w:b/>
          <w:bCs/>
          <w:sz w:val="32"/>
          <w:szCs w:val="32"/>
          <w:rtl/>
        </w:rPr>
      </w:pPr>
      <w:r w:rsidRPr="00222DFF">
        <w:rPr>
          <w:rFonts w:cs="2  Mitra" w:hint="cs"/>
          <w:b/>
          <w:bCs/>
          <w:sz w:val="32"/>
          <w:szCs w:val="32"/>
          <w:rtl/>
        </w:rPr>
        <w:t xml:space="preserve">استاد : </w:t>
      </w:r>
    </w:p>
    <w:p w:rsidR="00DE7610" w:rsidRPr="00222DFF" w:rsidRDefault="00DE7610" w:rsidP="00DE7610">
      <w:pPr>
        <w:pStyle w:val="Title"/>
        <w:rPr>
          <w:rFonts w:cs="2  Mitra"/>
          <w:b/>
          <w:bCs/>
          <w:sz w:val="32"/>
          <w:szCs w:val="32"/>
          <w:rtl/>
        </w:rPr>
      </w:pPr>
    </w:p>
    <w:p w:rsidR="00DE7610" w:rsidRPr="00222DFF" w:rsidRDefault="00DE7610" w:rsidP="00DE7610">
      <w:pPr>
        <w:pStyle w:val="Title"/>
        <w:rPr>
          <w:rFonts w:cs="2  Mitra"/>
          <w:b/>
          <w:bCs/>
          <w:sz w:val="32"/>
          <w:szCs w:val="32"/>
          <w:rtl/>
        </w:rPr>
      </w:pPr>
      <w:r w:rsidRPr="00222DFF">
        <w:rPr>
          <w:rFonts w:cs="2  Mitra" w:hint="cs"/>
          <w:b/>
          <w:bCs/>
          <w:sz w:val="32"/>
          <w:szCs w:val="32"/>
          <w:rtl/>
        </w:rPr>
        <w:t xml:space="preserve">گردآورنده : </w:t>
      </w:r>
    </w:p>
    <w:p w:rsidR="0068784F" w:rsidRDefault="0068784F" w:rsidP="0068784F">
      <w:pPr>
        <w:spacing w:line="360" w:lineRule="auto"/>
        <w:ind w:firstLine="284"/>
        <w:jc w:val="center"/>
        <w:rPr>
          <w:rFonts w:cs="2  Yagut"/>
          <w:b/>
          <w:bCs/>
          <w:sz w:val="28"/>
          <w:szCs w:val="28"/>
          <w:rtl/>
          <w:lang w:bidi="fa-IR"/>
        </w:rPr>
      </w:pPr>
    </w:p>
    <w:p w:rsidR="0068784F" w:rsidRDefault="0068784F" w:rsidP="0068784F">
      <w:pPr>
        <w:spacing w:line="360" w:lineRule="auto"/>
        <w:ind w:firstLine="284"/>
        <w:jc w:val="center"/>
        <w:rPr>
          <w:rFonts w:cs="2  Yagut"/>
          <w:b/>
          <w:bCs/>
          <w:sz w:val="28"/>
          <w:szCs w:val="28"/>
          <w:rtl/>
          <w:lang w:bidi="fa-IR"/>
        </w:rPr>
      </w:pPr>
    </w:p>
    <w:p w:rsidR="0068784F" w:rsidRDefault="0068784F" w:rsidP="0068784F">
      <w:pPr>
        <w:spacing w:line="360" w:lineRule="auto"/>
        <w:ind w:firstLine="284"/>
        <w:jc w:val="center"/>
        <w:rPr>
          <w:rFonts w:cs="2  Yagut"/>
          <w:b/>
          <w:bCs/>
          <w:sz w:val="28"/>
          <w:szCs w:val="28"/>
          <w:rtl/>
          <w:lang w:bidi="fa-IR"/>
        </w:rPr>
      </w:pPr>
    </w:p>
    <w:p w:rsidR="0068784F" w:rsidRDefault="0068784F" w:rsidP="0068784F">
      <w:pPr>
        <w:spacing w:line="360" w:lineRule="auto"/>
        <w:ind w:firstLine="284"/>
        <w:jc w:val="center"/>
        <w:rPr>
          <w:rFonts w:cs="2  Yagut"/>
          <w:b/>
          <w:bCs/>
          <w:sz w:val="28"/>
          <w:szCs w:val="28"/>
          <w:rtl/>
          <w:lang w:bidi="fa-IR"/>
        </w:rPr>
      </w:pPr>
    </w:p>
    <w:p w:rsidR="0068784F" w:rsidRDefault="0068784F" w:rsidP="0068784F">
      <w:pPr>
        <w:spacing w:line="360" w:lineRule="auto"/>
        <w:ind w:left="1260" w:firstLine="284"/>
        <w:jc w:val="center"/>
        <w:rPr>
          <w:rFonts w:cs="B Zar"/>
          <w:b/>
          <w:bCs/>
          <w:sz w:val="36"/>
          <w:szCs w:val="36"/>
          <w:rtl/>
          <w:lang w:bidi="fa-IR"/>
        </w:rPr>
      </w:pPr>
      <w:r>
        <w:rPr>
          <w:rFonts w:cs="B Zar" w:hint="cs"/>
          <w:b/>
          <w:bCs/>
          <w:sz w:val="36"/>
          <w:szCs w:val="36"/>
          <w:rtl/>
          <w:lang w:bidi="fa-IR"/>
        </w:rPr>
        <w:lastRenderedPageBreak/>
        <w:t xml:space="preserve">فهرست مطالب </w:t>
      </w:r>
    </w:p>
    <w:p w:rsidR="0068784F" w:rsidRDefault="0068784F" w:rsidP="0068784F">
      <w:pPr>
        <w:spacing w:line="360" w:lineRule="auto"/>
        <w:ind w:left="1260" w:firstLine="284"/>
        <w:jc w:val="both"/>
        <w:rPr>
          <w:rFonts w:cs="2  Yagut"/>
          <w:sz w:val="28"/>
          <w:szCs w:val="28"/>
          <w:rtl/>
          <w:lang w:bidi="fa-IR"/>
        </w:rPr>
      </w:pPr>
      <w:r>
        <w:rPr>
          <w:rFonts w:cs="2  Yagut" w:hint="cs"/>
          <w:sz w:val="28"/>
          <w:szCs w:val="28"/>
          <w:rtl/>
          <w:lang w:bidi="fa-IR"/>
        </w:rPr>
        <w:t xml:space="preserve">عنوان </w:t>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r>
      <w:r>
        <w:rPr>
          <w:rFonts w:cs="2  Yagut" w:hint="cs"/>
          <w:sz w:val="28"/>
          <w:szCs w:val="28"/>
          <w:rtl/>
          <w:lang w:bidi="fa-IR"/>
        </w:rPr>
        <w:tab/>
        <w:t xml:space="preserve">   صفحه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چكيده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مقدمه : آماده سازي فلز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اول : سابقه تاريخي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فسفاتكاري قبل از جنگ جهاني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فسفاتكاري درطي جنگ جهاني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توسعه در زمان جنگ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توسعه بعد از جنگ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دوم : انديشه‌هاي نظري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مكانيسم‌هاي واكنش</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زينك اورتوفسفاتها</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فسفات منگنز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فسفات آهن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تشكيل پوشش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شتابدهنده‌ها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شتابدهنده‌هاي نيكل و مس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شتابدهنده‌هاي اكسيد كننده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lastRenderedPageBreak/>
        <w:t xml:space="preserve">شتابدهندگي نيترات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شتاب با تركيبات نيتر و آلي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كنترل آهن فرو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شتاب دهنده كلرات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پوشش فسفات فلزات قليايي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مشخصات پوششهاي فسفات و ديگر پوششهاي تبديلي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پوششهاي زينك فسفات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پوششهاي فسفات منگنز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تكامل پوشش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ايست گازدهي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منحني‌هاي زمان </w:t>
      </w:r>
      <w:r>
        <w:rPr>
          <w:rFonts w:hint="cs"/>
          <w:sz w:val="28"/>
          <w:szCs w:val="28"/>
          <w:rtl/>
          <w:lang w:bidi="fa-IR"/>
        </w:rPr>
        <w:t>–</w:t>
      </w:r>
      <w:r>
        <w:rPr>
          <w:rFonts w:cs="2  Yagut" w:hint="cs"/>
          <w:sz w:val="28"/>
          <w:szCs w:val="28"/>
          <w:rtl/>
          <w:lang w:bidi="fa-IR"/>
        </w:rPr>
        <w:t xml:space="preserve"> و زن پوشش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اندازه گيري پتانسيل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آزمون ميكروسكپي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وزن و ضخامت پوشش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خلل و فرج پوشش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تردي هيدروژني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سوم : مهيا كردن سطح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مقدمه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lastRenderedPageBreak/>
        <w:t xml:space="preserve">تميز كننده‌هاي قليايي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گرايشها جهت تكامل تميز كننده قليائي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عوامل ظريف سازي </w:t>
      </w:r>
      <w:r>
        <w:rPr>
          <w:rFonts w:cs="2  Yagut" w:hint="cs"/>
          <w:sz w:val="28"/>
          <w:szCs w:val="28"/>
          <w:rtl/>
          <w:lang w:bidi="fa-IR"/>
        </w:rPr>
        <w:tab/>
        <w:t>100</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زنگبري قليائي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كننده‌هاي حلالي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چربيگيري با بخار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تميزكاري با حلالهاي قابل امولسيون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تميزكاري با حلالهاي امولسيون شده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كننده‌هاي حلالي ديگر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كننده‌هاي اسيدي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روشهاي تميزكاري مكانيكي و ويژه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كاري سايشي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كننده‌هاي بخاري و فشار بالا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كاري الكتروليتي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تميزكاري مافوق صوتي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تميزكاري خطي و غير خطي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ارزيابي تميز كننده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چهارم : پوششهاي پايه رنگ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lastRenderedPageBreak/>
        <w:t xml:space="preserve">مقدمه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فرآيندهاي فسفات آهني سبك وزن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فرآيندهاي با تميز كننده جداگانه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 كننده / پوشش دهنده‌ها (چربيگري و فسفاته توام)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فرايندهاي زينگ فسفات به عنوان واسطه پيوندي رنگ با زمينه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 پاششي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براي رنگ الكتروليتي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سيستمهاي آندي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سيستمهاي كاتدي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زمينه‌هاي روي، آلومينيوم و آميزة عناصر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براي پوشش پودر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فولاد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سطوح روي و فولاد گالوانيزه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آلومينيوم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محصول آميزه‌اي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پنجم : پوشش دادن ضخيم با فسفات </w:t>
      </w:r>
      <w:r>
        <w:rPr>
          <w:rFonts w:hint="cs"/>
          <w:b/>
          <w:bCs/>
          <w:sz w:val="28"/>
          <w:szCs w:val="28"/>
          <w:rtl/>
          <w:lang w:bidi="fa-IR"/>
        </w:rPr>
        <w:t>–</w:t>
      </w:r>
      <w:r>
        <w:rPr>
          <w:rFonts w:cs="2  Yagut" w:hint="cs"/>
          <w:b/>
          <w:bCs/>
          <w:sz w:val="28"/>
          <w:szCs w:val="28"/>
          <w:rtl/>
          <w:lang w:bidi="fa-IR"/>
        </w:rPr>
        <w:t xml:space="preserve"> فسفاتكاري ضخيم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مقدمه </w:t>
      </w:r>
      <w:r>
        <w:rPr>
          <w:rFonts w:cs="2  Yagut" w:hint="cs"/>
          <w:sz w:val="28"/>
          <w:szCs w:val="28"/>
          <w:rtl/>
          <w:lang w:bidi="fa-IR"/>
        </w:rPr>
        <w:tab/>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فرآيندهاي فسفات فرو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lastRenderedPageBreak/>
        <w:t xml:space="preserve">فرآيندهاي فسفات منگنز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فرآيندهاي زينك فسفات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عمل پوشش كاري جهت جلوگيري از زنگ زدن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مواد پوششي ضد زنگ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پارافين‌ها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مواد محافظ آلي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پوششهاي فسفات سياه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 با دوام كردن </w:t>
      </w:r>
      <w:r>
        <w:rPr>
          <w:rFonts w:cs="2  Yagut" w:hint="cs"/>
          <w:sz w:val="28"/>
          <w:szCs w:val="28"/>
          <w:rtl/>
          <w:lang w:bidi="fa-IR"/>
        </w:rPr>
        <w:tab/>
        <w:t xml:space="preserve">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روانكاري سطح ياتاقان</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فرآيند در عمل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تميزكاري و شستشو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آماده سازي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فسفات كردن با فسفات منگنز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خشك كردن و روانكاري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قطعات عمل شده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ششم :عمل آوردن قبل و بعد از فسفاتكاري </w:t>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مهيا كردن قبل از فسفاتكاري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عمليات بعد از فسفاتدار كردن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lastRenderedPageBreak/>
        <w:t xml:space="preserve">مواد عمل آورندة ديگر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هفتم : فرآيند آماده سازي سطح خودرو </w:t>
      </w:r>
      <w:r>
        <w:rPr>
          <w:rFonts w:cs="2  Yagut" w:hint="cs"/>
          <w:b/>
          <w:b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فصل هشتم : آزمايشات </w:t>
      </w:r>
      <w:r>
        <w:rPr>
          <w:rFonts w:cs="2  Yagut" w:hint="cs"/>
          <w:b/>
          <w:bCs/>
          <w:sz w:val="28"/>
          <w:szCs w:val="28"/>
          <w:rtl/>
          <w:lang w:bidi="fa-IR"/>
        </w:rPr>
        <w:tab/>
      </w:r>
    </w:p>
    <w:p w:rsidR="0068784F" w:rsidRDefault="0068784F" w:rsidP="0068784F">
      <w:pPr>
        <w:tabs>
          <w:tab w:val="right" w:leader="dot" w:pos="7371"/>
        </w:tabs>
        <w:spacing w:line="360" w:lineRule="auto"/>
        <w:ind w:left="1260" w:firstLine="284"/>
        <w:jc w:val="both"/>
        <w:rPr>
          <w:rFonts w:cs="2  Yagut"/>
          <w:b/>
          <w:bCs/>
          <w:sz w:val="28"/>
          <w:szCs w:val="28"/>
          <w:rtl/>
          <w:lang w:bidi="fa-IR"/>
        </w:rPr>
      </w:pPr>
      <w:r>
        <w:rPr>
          <w:rFonts w:cs="2  Yagut" w:hint="cs"/>
          <w:b/>
          <w:bCs/>
          <w:sz w:val="28"/>
          <w:szCs w:val="28"/>
          <w:rtl/>
          <w:lang w:bidi="fa-IR"/>
        </w:rPr>
        <w:t xml:space="preserve">تعاريف و مفاهيم </w:t>
      </w:r>
      <w:r>
        <w:rPr>
          <w:rFonts w:cs="2  Yagut" w:hint="cs"/>
          <w:b/>
          <w:b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نتيجه گيري </w:t>
      </w:r>
      <w:r>
        <w:rPr>
          <w:rFonts w:cs="2  Yagut" w:hint="cs"/>
          <w:sz w:val="28"/>
          <w:szCs w:val="28"/>
          <w:rtl/>
          <w:lang w:bidi="fa-IR"/>
        </w:rPr>
        <w:tab/>
      </w:r>
    </w:p>
    <w:p w:rsidR="0068784F" w:rsidRDefault="0068784F" w:rsidP="0068784F">
      <w:pPr>
        <w:tabs>
          <w:tab w:val="right" w:leader="dot" w:pos="7371"/>
        </w:tabs>
        <w:spacing w:line="360" w:lineRule="auto"/>
        <w:ind w:left="1260" w:firstLine="284"/>
        <w:jc w:val="both"/>
        <w:rPr>
          <w:rFonts w:cs="2  Yagut"/>
          <w:sz w:val="28"/>
          <w:szCs w:val="28"/>
          <w:rtl/>
          <w:lang w:bidi="fa-IR"/>
        </w:rPr>
      </w:pPr>
      <w:r>
        <w:rPr>
          <w:rFonts w:cs="2  Yagut" w:hint="cs"/>
          <w:sz w:val="28"/>
          <w:szCs w:val="28"/>
          <w:rtl/>
          <w:lang w:bidi="fa-IR"/>
        </w:rPr>
        <w:t xml:space="preserve">منابع و مآخذ </w:t>
      </w:r>
      <w:r>
        <w:rPr>
          <w:rFonts w:cs="2  Yagut" w:hint="cs"/>
          <w:sz w:val="28"/>
          <w:szCs w:val="28"/>
          <w:rtl/>
          <w:lang w:bidi="fa-IR"/>
        </w:rPr>
        <w:tab/>
      </w:r>
    </w:p>
    <w:p w:rsidR="0068784F" w:rsidRDefault="0068784F" w:rsidP="0068784F">
      <w:pPr>
        <w:spacing w:line="360" w:lineRule="auto"/>
        <w:ind w:left="1260" w:firstLine="284"/>
        <w:jc w:val="both"/>
        <w:rPr>
          <w:rFonts w:cs="2  Yagut"/>
          <w:sz w:val="28"/>
          <w:szCs w:val="28"/>
          <w:rtl/>
          <w:lang w:bidi="fa-IR"/>
        </w:rPr>
      </w:pPr>
    </w:p>
    <w:p w:rsidR="0068784F" w:rsidRDefault="0068784F" w:rsidP="0068784F">
      <w:pPr>
        <w:pStyle w:val="Title"/>
        <w:ind w:left="1260"/>
        <w:jc w:val="both"/>
        <w:rPr>
          <w:rFonts w:cs="B Yagut"/>
          <w:b/>
          <w:bCs/>
        </w:rPr>
      </w:pPr>
    </w:p>
    <w:p w:rsidR="0068784F" w:rsidRDefault="0068784F" w:rsidP="0068784F">
      <w:pPr>
        <w:pStyle w:val="Title"/>
        <w:ind w:left="1260"/>
        <w:jc w:val="both"/>
        <w:rPr>
          <w:rFonts w:cs="B Yagut"/>
          <w:b/>
          <w:bCs/>
          <w:rtl/>
        </w:rPr>
      </w:pPr>
    </w:p>
    <w:p w:rsidR="0068784F" w:rsidRDefault="0068784F" w:rsidP="0068784F">
      <w:pPr>
        <w:pStyle w:val="Title"/>
        <w:ind w:left="1260"/>
        <w:jc w:val="both"/>
        <w:rPr>
          <w:rFonts w:cs="B Yagut"/>
          <w:b/>
          <w:bCs/>
          <w:rtl/>
        </w:rPr>
      </w:pPr>
    </w:p>
    <w:p w:rsidR="0068784F" w:rsidRDefault="0068784F" w:rsidP="0068784F">
      <w:pPr>
        <w:pStyle w:val="Title"/>
        <w:ind w:left="1260"/>
        <w:jc w:val="both"/>
        <w:rPr>
          <w:rFonts w:cs="B Yagut"/>
          <w:b/>
          <w:bCs/>
          <w:rtl/>
        </w:rPr>
      </w:pPr>
    </w:p>
    <w:p w:rsidR="0068784F" w:rsidRDefault="0068784F" w:rsidP="0068784F">
      <w:pPr>
        <w:pStyle w:val="Title"/>
        <w:ind w:left="1260"/>
        <w:jc w:val="both"/>
        <w:rPr>
          <w:rFonts w:cs="B Yagut"/>
          <w:b/>
          <w:bCs/>
          <w:rtl/>
        </w:rPr>
      </w:pPr>
    </w:p>
    <w:p w:rsidR="0068784F" w:rsidRDefault="0068784F" w:rsidP="0068784F">
      <w:pPr>
        <w:pStyle w:val="Title"/>
        <w:ind w:left="1260"/>
        <w:jc w:val="both"/>
        <w:rPr>
          <w:rFonts w:cs="B Yagut"/>
          <w:b/>
          <w:bCs/>
          <w:rtl/>
        </w:rPr>
      </w:pPr>
    </w:p>
    <w:p w:rsidR="0068784F" w:rsidRDefault="0068784F" w:rsidP="0068784F">
      <w:pPr>
        <w:pStyle w:val="Title"/>
        <w:ind w:left="1260"/>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p>
    <w:p w:rsidR="0068784F" w:rsidRDefault="0068784F" w:rsidP="0068784F">
      <w:pPr>
        <w:pStyle w:val="Title"/>
        <w:jc w:val="both"/>
        <w:rPr>
          <w:rFonts w:cs="B Yagut"/>
          <w:b/>
          <w:bCs/>
          <w:rtl/>
        </w:rPr>
      </w:pPr>
      <w:r>
        <w:rPr>
          <w:rFonts w:cs="B Yagut" w:hint="cs"/>
          <w:b/>
          <w:bCs/>
          <w:rtl/>
        </w:rPr>
        <w:lastRenderedPageBreak/>
        <w:t>چكيده</w:t>
      </w:r>
    </w:p>
    <w:p w:rsidR="0068784F" w:rsidRDefault="0068784F" w:rsidP="0068784F">
      <w:pPr>
        <w:pStyle w:val="Title"/>
        <w:jc w:val="lowKashida"/>
        <w:rPr>
          <w:rFonts w:cs="B Yagut"/>
          <w:b/>
          <w:bCs/>
          <w:rtl/>
        </w:rPr>
      </w:pPr>
      <w:r>
        <w:rPr>
          <w:rFonts w:cs="B Yagut" w:hint="cs"/>
          <w:b/>
          <w:bCs/>
          <w:rtl/>
        </w:rPr>
        <w:t>آماده سازي سطوح فلزي</w:t>
      </w:r>
    </w:p>
    <w:p w:rsidR="0068784F" w:rsidRDefault="0068784F" w:rsidP="0068784F">
      <w:pPr>
        <w:spacing w:line="360" w:lineRule="auto"/>
        <w:jc w:val="lowKashida"/>
        <w:rPr>
          <w:rFonts w:cs="B Yagut"/>
          <w:sz w:val="28"/>
          <w:szCs w:val="28"/>
          <w:rtl/>
        </w:rPr>
      </w:pPr>
      <w:r>
        <w:rPr>
          <w:rFonts w:cs="B Yagut" w:hint="cs"/>
          <w:sz w:val="28"/>
          <w:szCs w:val="28"/>
          <w:rtl/>
        </w:rPr>
        <w:t xml:space="preserve">مجموعه فرايندي كه جهت آماده سازي سطح فلزات پيش از اعمال رنگ صورت مي گيرد را </w:t>
      </w:r>
      <w:r>
        <w:rPr>
          <w:rFonts w:cs="B Yagut"/>
          <w:sz w:val="28"/>
          <w:szCs w:val="28"/>
        </w:rPr>
        <w:t>Pre-treatment</w:t>
      </w:r>
      <w:r>
        <w:rPr>
          <w:rFonts w:cs="B Yagut" w:hint="cs"/>
          <w:sz w:val="28"/>
          <w:szCs w:val="28"/>
          <w:rtl/>
        </w:rPr>
        <w:t xml:space="preserve"> گويند كه شامل مرحله پيش چربيگيري، مرحله چربيگيري و مرحله فسفاتاسيون سطح مي باشد.</w:t>
      </w:r>
    </w:p>
    <w:p w:rsidR="0068784F" w:rsidRDefault="0068784F" w:rsidP="0068784F">
      <w:pPr>
        <w:spacing w:line="360" w:lineRule="auto"/>
        <w:jc w:val="lowKashida"/>
        <w:rPr>
          <w:rFonts w:cs="B Yagut"/>
          <w:sz w:val="28"/>
          <w:szCs w:val="28"/>
          <w:rtl/>
        </w:rPr>
      </w:pPr>
      <w:r>
        <w:rPr>
          <w:rFonts w:cs="B Yagut" w:hint="cs"/>
          <w:sz w:val="28"/>
          <w:szCs w:val="28"/>
          <w:rtl/>
        </w:rPr>
        <w:t>سطح فلز از لحظه توليد در شركتهاي سازنده ورق</w:t>
      </w:r>
      <w:r>
        <w:rPr>
          <w:rFonts w:cs="B Yagut" w:hint="cs"/>
          <w:sz w:val="28"/>
          <w:szCs w:val="28"/>
        </w:rPr>
        <w:t xml:space="preserve"> </w:t>
      </w:r>
      <w:r>
        <w:rPr>
          <w:rFonts w:cs="B Yagut" w:hint="cs"/>
          <w:sz w:val="28"/>
          <w:szCs w:val="28"/>
          <w:rtl/>
        </w:rPr>
        <w:t>، با نوعي روغن محافظ پوشش داده مي شود تا بعنوان حايل، سطح را از مجاورت مستقيم هوا دور نگه دارد و باين ترتيب از اكسيد شدن سطح پيشگيري شود</w:t>
      </w:r>
      <w:r>
        <w:rPr>
          <w:rFonts w:cs="B Yagut"/>
          <w:sz w:val="28"/>
          <w:szCs w:val="28"/>
        </w:rPr>
        <w:t>.</w:t>
      </w:r>
      <w:r>
        <w:rPr>
          <w:rFonts w:cs="B Yagut" w:hint="cs"/>
          <w:sz w:val="28"/>
          <w:szCs w:val="28"/>
          <w:rtl/>
        </w:rPr>
        <w:t xml:space="preserve"> </w:t>
      </w:r>
    </w:p>
    <w:p w:rsidR="0068784F" w:rsidRDefault="0068784F" w:rsidP="0068784F">
      <w:pPr>
        <w:spacing w:line="360" w:lineRule="auto"/>
        <w:jc w:val="lowKashida"/>
        <w:rPr>
          <w:rFonts w:cs="B Yagut"/>
          <w:sz w:val="28"/>
          <w:szCs w:val="28"/>
          <w:rtl/>
        </w:rPr>
      </w:pPr>
      <w:r>
        <w:rPr>
          <w:rFonts w:cs="B Yagut" w:hint="cs"/>
          <w:sz w:val="28"/>
          <w:szCs w:val="28"/>
          <w:rtl/>
        </w:rPr>
        <w:t xml:space="preserve">علاوه بر روغن محافظ، در ايستگاه پرس جهت شكل دهي به ورق فلزي از نوعي روغن بنام روغن كشش (بمنظور پيشگيري از پارگي ورق) استفاده مي شود. روغن هاي محافظ، كشش و آلودگي هاي ديگر مانند گرد و غبار و ... در سالن رنگ بعنوان اجزاء آلوده و مزاحم بايد از سطح فلز حذف شوند كه اين فرايند بعنوان چربيگيري شناخته شده است. </w:t>
      </w:r>
    </w:p>
    <w:p w:rsidR="0068784F" w:rsidRDefault="0068784F" w:rsidP="0068784F">
      <w:pPr>
        <w:spacing w:line="360" w:lineRule="auto"/>
        <w:jc w:val="lowKashida"/>
        <w:rPr>
          <w:rFonts w:cs="B Yagut"/>
          <w:sz w:val="28"/>
          <w:szCs w:val="28"/>
          <w:rtl/>
        </w:rPr>
      </w:pPr>
      <w:r>
        <w:rPr>
          <w:rFonts w:cs="B Yagut" w:hint="cs"/>
          <w:sz w:val="28"/>
          <w:szCs w:val="28"/>
          <w:rtl/>
        </w:rPr>
        <w:t>پيش چربيگيري شامل حذف آلودگيهاي روغني عمده و متراكم سطوح بيروني بكمك محلول چربيگيري و بروش دستي (</w:t>
      </w:r>
      <w:r>
        <w:rPr>
          <w:rFonts w:cs="B Yagut"/>
          <w:sz w:val="28"/>
          <w:szCs w:val="28"/>
        </w:rPr>
        <w:t xml:space="preserve"> hand wiping</w:t>
      </w:r>
      <w:r>
        <w:rPr>
          <w:rFonts w:cs="B Yagut" w:hint="cs"/>
          <w:sz w:val="28"/>
          <w:szCs w:val="28"/>
          <w:rtl/>
        </w:rPr>
        <w:t xml:space="preserve">) و زدودن گردو غبار و براده هاي فلزي از سطح ( بكمك واترجت ) مي باشد البته اعمال واترجت مزيت ديگري نيز دارد و آن افزايش دماي سطح فلز مي باشد. </w:t>
      </w:r>
    </w:p>
    <w:p w:rsidR="0068784F" w:rsidRDefault="0068784F" w:rsidP="0068784F">
      <w:pPr>
        <w:spacing w:line="360" w:lineRule="auto"/>
        <w:jc w:val="lowKashida"/>
        <w:rPr>
          <w:rFonts w:cs="B Yagut"/>
          <w:sz w:val="28"/>
          <w:szCs w:val="28"/>
          <w:rtl/>
        </w:rPr>
      </w:pPr>
      <w:r>
        <w:rPr>
          <w:rFonts w:cs="B Yagut" w:hint="cs"/>
          <w:sz w:val="28"/>
          <w:szCs w:val="28"/>
          <w:rtl/>
        </w:rPr>
        <w:t>چربيگيري:</w:t>
      </w:r>
    </w:p>
    <w:p w:rsidR="0068784F" w:rsidRDefault="0068784F" w:rsidP="0068784F">
      <w:pPr>
        <w:spacing w:line="360" w:lineRule="auto"/>
        <w:jc w:val="lowKashida"/>
        <w:rPr>
          <w:rFonts w:cs="B Yagut"/>
          <w:sz w:val="28"/>
          <w:szCs w:val="28"/>
          <w:rtl/>
        </w:rPr>
      </w:pPr>
      <w:r>
        <w:rPr>
          <w:rFonts w:cs="B Yagut" w:hint="cs"/>
          <w:sz w:val="28"/>
          <w:szCs w:val="28"/>
          <w:rtl/>
        </w:rPr>
        <w:t>چربيگيري شامل حذف آلودگيهاي روغني از تمام سطح (بيروني و داخلي) فلز مي باشد كه ضمن آن معمولآ بواسطه برخي مواد فعالساز موجود در چربيگيري سطح فعال و آماده فسفاته شدن مي شود.</w:t>
      </w:r>
    </w:p>
    <w:p w:rsidR="0068784F" w:rsidRDefault="0068784F" w:rsidP="0068784F">
      <w:pPr>
        <w:spacing w:line="360" w:lineRule="auto"/>
        <w:jc w:val="lowKashida"/>
        <w:rPr>
          <w:rFonts w:cs="B Yagut"/>
          <w:sz w:val="28"/>
          <w:szCs w:val="28"/>
          <w:rtl/>
        </w:rPr>
      </w:pPr>
      <w:r>
        <w:rPr>
          <w:rFonts w:cs="B Yagut" w:hint="cs"/>
          <w:sz w:val="28"/>
          <w:szCs w:val="28"/>
          <w:rtl/>
        </w:rPr>
        <w:t xml:space="preserve">مواد چربيگيري معمولآ ماهيت قليايي دارد كه چربي سطح را طي يك واكنش شيميايي ( واكنش خنثي سازي صابوني شدن ) از سطح مي زدايد. </w:t>
      </w:r>
    </w:p>
    <w:p w:rsidR="0068784F" w:rsidRDefault="0068784F" w:rsidP="0068784F">
      <w:pPr>
        <w:spacing w:line="360" w:lineRule="auto"/>
        <w:jc w:val="lowKashida"/>
        <w:rPr>
          <w:rFonts w:cs="B Yagut"/>
          <w:sz w:val="28"/>
          <w:szCs w:val="28"/>
          <w:rtl/>
        </w:rPr>
      </w:pPr>
      <w:r>
        <w:rPr>
          <w:rFonts w:cs="B Yagut" w:hint="cs"/>
          <w:sz w:val="28"/>
          <w:szCs w:val="28"/>
          <w:rtl/>
        </w:rPr>
        <w:lastRenderedPageBreak/>
        <w:t>مواد چربيگيري شامل تركيبات قليايي (</w:t>
      </w:r>
      <w:r>
        <w:rPr>
          <w:rFonts w:cs="B Yagut"/>
          <w:sz w:val="28"/>
          <w:szCs w:val="28"/>
        </w:rPr>
        <w:t>Alkaline Components</w:t>
      </w:r>
      <w:r>
        <w:rPr>
          <w:rFonts w:cs="B Yagut" w:hint="cs"/>
          <w:sz w:val="28"/>
          <w:szCs w:val="28"/>
          <w:rtl/>
        </w:rPr>
        <w:t>) و فعال كننده هاي سطح (</w:t>
      </w:r>
      <w:r>
        <w:rPr>
          <w:rFonts w:cs="B Yagut"/>
          <w:sz w:val="28"/>
          <w:szCs w:val="28"/>
        </w:rPr>
        <w:t>Surfactants</w:t>
      </w:r>
      <w:r>
        <w:rPr>
          <w:rFonts w:cs="B Yagut" w:hint="cs"/>
          <w:sz w:val="28"/>
          <w:szCs w:val="28"/>
          <w:rtl/>
        </w:rPr>
        <w:t xml:space="preserve">) مي باشد. </w:t>
      </w:r>
    </w:p>
    <w:p w:rsidR="0068784F" w:rsidRDefault="0068784F" w:rsidP="0068784F">
      <w:pPr>
        <w:spacing w:line="360" w:lineRule="auto"/>
        <w:jc w:val="lowKashida"/>
        <w:rPr>
          <w:rFonts w:cs="B Yagut"/>
          <w:sz w:val="28"/>
          <w:szCs w:val="28"/>
          <w:rtl/>
        </w:rPr>
      </w:pPr>
      <w:r>
        <w:rPr>
          <w:rFonts w:cs="B Yagut" w:hint="cs"/>
          <w:sz w:val="28"/>
          <w:szCs w:val="28"/>
          <w:rtl/>
        </w:rPr>
        <w:t>تركيبات قليايي از نظر ماهيت شيميايي، بخش معدني (</w:t>
      </w:r>
      <w:r>
        <w:rPr>
          <w:rFonts w:cs="B Yagut"/>
          <w:sz w:val="28"/>
          <w:szCs w:val="28"/>
        </w:rPr>
        <w:t>inorganic</w:t>
      </w:r>
      <w:r>
        <w:rPr>
          <w:rFonts w:cs="B Yagut" w:hint="cs"/>
          <w:sz w:val="28"/>
          <w:szCs w:val="28"/>
          <w:rtl/>
        </w:rPr>
        <w:t xml:space="preserve"> ) ماده چربيگيري را تشكيل مي دهند كه شامل كربناتها، سود</w:t>
      </w:r>
      <w:r>
        <w:rPr>
          <w:rFonts w:cs="B Yagut" w:hint="cs"/>
          <w:sz w:val="28"/>
          <w:szCs w:val="28"/>
        </w:rPr>
        <w:t xml:space="preserve"> </w:t>
      </w:r>
      <w:r>
        <w:rPr>
          <w:rFonts w:cs="B Yagut" w:hint="cs"/>
          <w:sz w:val="28"/>
          <w:szCs w:val="28"/>
          <w:rtl/>
        </w:rPr>
        <w:t>(</w:t>
      </w:r>
      <w:r>
        <w:rPr>
          <w:rFonts w:cs="B Yagut"/>
          <w:sz w:val="28"/>
          <w:szCs w:val="28"/>
        </w:rPr>
        <w:t>NaoH</w:t>
      </w:r>
      <w:r>
        <w:rPr>
          <w:rFonts w:cs="B Yagut" w:hint="cs"/>
          <w:sz w:val="28"/>
          <w:szCs w:val="28"/>
          <w:rtl/>
        </w:rPr>
        <w:t xml:space="preserve">)، فسفاتهاي قليايي و سيليكاتها مي باشند. نقش اين تركيبات فراهم كردن محيط قليايي و نيز انجام واكنش شيميايي جهت حذف آلودگيهاي روغني مي باشد (واكنشهاي صابوني شدن). سيليكات ها جهت تسهيل در جدا سازي روغن از سطح بكار مي روند. در حقيقت سيليكات ها همانند ذرات ريز ماسه، آلودگيهاي روغني را بدور خود گرفته از سطح فلز جدا مي كنند. نقش كربنات ها و ديگر آنيون هاي دو ظرفيتي، كاهش درجه سختي آب مي باشد. بعبارت ديگر اين آنيو نها با يونهاي كلسيم و منيزيوم كه در آب سخت مقدار زياد وجود دارند وارد واكنش شده و با خارج كردن اين كاتيونها از حالت يوني و كاهش سختي آب ، شرايط را براي عمل يونهاي تك بار مانند يون هيدروكسيد فراهم مي كنند. </w:t>
      </w:r>
    </w:p>
    <w:p w:rsidR="0068784F" w:rsidRDefault="0068784F" w:rsidP="0068784F">
      <w:pPr>
        <w:spacing w:line="360" w:lineRule="auto"/>
        <w:jc w:val="lowKashida"/>
        <w:rPr>
          <w:rFonts w:cs="B Yagut"/>
          <w:sz w:val="28"/>
          <w:szCs w:val="28"/>
          <w:rtl/>
        </w:rPr>
      </w:pPr>
      <w:r>
        <w:rPr>
          <w:rFonts w:cs="B Yagut" w:hint="cs"/>
          <w:sz w:val="28"/>
          <w:szCs w:val="28"/>
          <w:rtl/>
        </w:rPr>
        <w:t xml:space="preserve">سورفكتانت ها جزء تركيبات آلي مي باشند كه نقش اصلي اين مواد مرطوب نمودن آلودگي هاي روغني ( كمك به نفوذ آب به ساختار چربي ها) و كمك به امولسيون شدن ذرات چربي ( پخش نمودن روغنها در محلول چربيگيري بصورت ذرات پراكنده و ريز ) مي باشد ( </w:t>
      </w:r>
      <w:r>
        <w:rPr>
          <w:rFonts w:cs="B Yagut"/>
          <w:sz w:val="28"/>
          <w:szCs w:val="28"/>
        </w:rPr>
        <w:t>wetting agent</w:t>
      </w:r>
      <w:r>
        <w:rPr>
          <w:rFonts w:cs="B Yagut" w:hint="cs"/>
          <w:sz w:val="28"/>
          <w:szCs w:val="28"/>
          <w:rtl/>
        </w:rPr>
        <w:t xml:space="preserve"> ). سورفكتانت ها با دارا بودن دو سر آلي و آبي از يك سر در روغن ها نفوذ مي كنند و با سر ديگر در آب حل مي شوند و باين ترتيب ذرات روغني را بدرون محلول آبي مي كشانند.</w:t>
      </w:r>
    </w:p>
    <w:p w:rsidR="00FA7535" w:rsidRDefault="00FA7535" w:rsidP="0068784F">
      <w:pPr>
        <w:rPr>
          <w:rtl/>
          <w:lang w:bidi="fa-IR"/>
        </w:rPr>
      </w:pPr>
    </w:p>
    <w:sectPr w:rsidR="00FA7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Traffic">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B8"/>
    <w:rsid w:val="00543AB8"/>
    <w:rsid w:val="0068784F"/>
    <w:rsid w:val="00DE7610"/>
    <w:rsid w:val="00FA7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358A"/>
  <w15:chartTrackingRefBased/>
  <w15:docId w15:val="{12942FFB-56BD-4CF9-B51D-BF0EC499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784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784F"/>
    <w:pPr>
      <w:spacing w:line="360" w:lineRule="auto"/>
      <w:jc w:val="center"/>
    </w:pPr>
    <w:rPr>
      <w:rFonts w:cs="Nazanin"/>
      <w:sz w:val="28"/>
      <w:szCs w:val="28"/>
      <w:lang w:bidi="fa-IR"/>
    </w:rPr>
  </w:style>
  <w:style w:type="character" w:customStyle="1" w:styleId="TitleChar">
    <w:name w:val="Title Char"/>
    <w:basedOn w:val="DefaultParagraphFont"/>
    <w:link w:val="Title"/>
    <w:rsid w:val="0068784F"/>
    <w:rPr>
      <w:rFonts w:ascii="Times New Roman" w:eastAsia="Times New Roman" w:hAnsi="Times New Roman" w:cs="Nazanin"/>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2016-08-01T16:25:00Z</dcterms:created>
  <dcterms:modified xsi:type="dcterms:W3CDTF">2016-10-10T14:05:00Z</dcterms:modified>
</cp:coreProperties>
</file>